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2B" w:rsidRDefault="00FB322B"/>
    <w:p w:rsidR="00FB322B" w:rsidRDefault="00FB322B"/>
    <w:p w:rsidR="00FB322B" w:rsidRDefault="003333A2" w:rsidP="00847428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1152525" cy="1152525"/>
            <wp:effectExtent l="19050" t="0" r="9525" b="0"/>
            <wp:docPr id="1" name="Obraz 1" descr="logo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ł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2B" w:rsidRDefault="00FB322B"/>
    <w:p w:rsidR="00FB322B" w:rsidRDefault="00FB322B"/>
    <w:p w:rsidR="00FB322B" w:rsidRPr="00FA17C4" w:rsidRDefault="00FB322B">
      <w:pPr>
        <w:rPr>
          <w:b/>
        </w:rPr>
      </w:pPr>
      <w:r>
        <w:t xml:space="preserve">                                                            </w:t>
      </w:r>
      <w:r w:rsidRPr="00FA17C4">
        <w:rPr>
          <w:b/>
        </w:rPr>
        <w:t>SYLABUS</w:t>
      </w:r>
    </w:p>
    <w:p w:rsidR="00FB322B" w:rsidRDefault="00FB322B"/>
    <w:p w:rsidR="00FB322B" w:rsidRDefault="00FB32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6950"/>
      </w:tblGrid>
      <w:tr w:rsidR="00395782" w:rsidTr="001A5155">
        <w:tc>
          <w:tcPr>
            <w:tcW w:w="0" w:type="auto"/>
            <w:vAlign w:val="center"/>
          </w:tcPr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  <w:r w:rsidRPr="00847428">
              <w:rPr>
                <w:b/>
                <w:sz w:val="22"/>
                <w:szCs w:val="22"/>
              </w:rPr>
              <w:t>Przedmiot</w:t>
            </w:r>
          </w:p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B322B" w:rsidRPr="008209EB" w:rsidRDefault="00C0180F" w:rsidP="001A5155">
            <w:pPr>
              <w:rPr>
                <w:b/>
                <w:i/>
                <w:sz w:val="22"/>
                <w:szCs w:val="22"/>
              </w:rPr>
            </w:pPr>
            <w:r w:rsidRPr="008209EB">
              <w:rPr>
                <w:b/>
                <w:i/>
                <w:sz w:val="22"/>
                <w:szCs w:val="22"/>
              </w:rPr>
              <w:t>Historia Malarstwa</w:t>
            </w:r>
          </w:p>
        </w:tc>
      </w:tr>
      <w:tr w:rsidR="00395782" w:rsidTr="001A5155">
        <w:tc>
          <w:tcPr>
            <w:tcW w:w="0" w:type="auto"/>
            <w:vAlign w:val="center"/>
          </w:tcPr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  <w:r w:rsidRPr="00847428">
              <w:rPr>
                <w:b/>
                <w:sz w:val="22"/>
                <w:szCs w:val="22"/>
              </w:rPr>
              <w:t>Prowadzący zajęcia</w:t>
            </w:r>
          </w:p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B322B" w:rsidRPr="00847428" w:rsidRDefault="00C0180F" w:rsidP="001A5155">
            <w:pPr>
              <w:rPr>
                <w:sz w:val="22"/>
                <w:szCs w:val="22"/>
              </w:rPr>
            </w:pPr>
            <w:r w:rsidRPr="00847428">
              <w:rPr>
                <w:sz w:val="22"/>
                <w:szCs w:val="22"/>
              </w:rPr>
              <w:t>mgr Magdalena Kucza - Kuczyńska</w:t>
            </w:r>
          </w:p>
        </w:tc>
      </w:tr>
      <w:tr w:rsidR="00395782" w:rsidTr="001A5155">
        <w:trPr>
          <w:trHeight w:val="567"/>
        </w:trPr>
        <w:tc>
          <w:tcPr>
            <w:tcW w:w="0" w:type="auto"/>
            <w:vAlign w:val="center"/>
          </w:tcPr>
          <w:p w:rsidR="003E1967" w:rsidRPr="00847428" w:rsidRDefault="003E1967" w:rsidP="00145F56">
            <w:pPr>
              <w:rPr>
                <w:b/>
                <w:sz w:val="22"/>
                <w:szCs w:val="22"/>
              </w:rPr>
            </w:pPr>
          </w:p>
          <w:p w:rsidR="003E1967" w:rsidRPr="00847428" w:rsidRDefault="003E1967" w:rsidP="00145F56">
            <w:pPr>
              <w:rPr>
                <w:b/>
                <w:sz w:val="22"/>
                <w:szCs w:val="22"/>
              </w:rPr>
            </w:pPr>
            <w:r w:rsidRPr="00847428">
              <w:rPr>
                <w:b/>
                <w:sz w:val="22"/>
                <w:szCs w:val="22"/>
              </w:rPr>
              <w:t>Kierunek</w:t>
            </w:r>
          </w:p>
          <w:p w:rsidR="003E1967" w:rsidRPr="00847428" w:rsidRDefault="003E1967" w:rsidP="00145F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1967" w:rsidRPr="00847428" w:rsidRDefault="003E1967" w:rsidP="00395782">
            <w:pPr>
              <w:rPr>
                <w:b/>
                <w:bCs/>
                <w:sz w:val="22"/>
                <w:szCs w:val="22"/>
              </w:rPr>
            </w:pPr>
            <w:r w:rsidRPr="00847428">
              <w:rPr>
                <w:sz w:val="22"/>
                <w:szCs w:val="22"/>
              </w:rPr>
              <w:t xml:space="preserve">Malarstwo </w:t>
            </w:r>
          </w:p>
        </w:tc>
      </w:tr>
      <w:tr w:rsidR="00395782" w:rsidTr="001A5155">
        <w:tc>
          <w:tcPr>
            <w:tcW w:w="0" w:type="auto"/>
            <w:vAlign w:val="center"/>
          </w:tcPr>
          <w:p w:rsidR="003E1967" w:rsidRPr="00847428" w:rsidRDefault="003E1967" w:rsidP="00145F56">
            <w:pPr>
              <w:rPr>
                <w:b/>
                <w:sz w:val="22"/>
                <w:szCs w:val="22"/>
              </w:rPr>
            </w:pPr>
            <w:r w:rsidRPr="00847428">
              <w:rPr>
                <w:b/>
                <w:sz w:val="22"/>
                <w:szCs w:val="22"/>
              </w:rPr>
              <w:t>Specjalność</w:t>
            </w:r>
          </w:p>
          <w:p w:rsidR="003E1967" w:rsidRPr="00847428" w:rsidRDefault="003E1967" w:rsidP="00145F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E1967" w:rsidRPr="00847428" w:rsidRDefault="003E1967" w:rsidP="001A5155">
            <w:pPr>
              <w:rPr>
                <w:sz w:val="22"/>
                <w:szCs w:val="22"/>
              </w:rPr>
            </w:pPr>
            <w:r w:rsidRPr="00847428">
              <w:rPr>
                <w:sz w:val="22"/>
                <w:szCs w:val="22"/>
              </w:rPr>
              <w:t>Kostium i rekwizyt, Malarstw</w:t>
            </w:r>
            <w:r w:rsidR="00395782" w:rsidRPr="00847428">
              <w:rPr>
                <w:sz w:val="22"/>
                <w:szCs w:val="22"/>
              </w:rPr>
              <w:t>o w technikach scenograficznych,                                                            Obraz multimedialny</w:t>
            </w:r>
          </w:p>
          <w:p w:rsidR="003E1967" w:rsidRPr="00847428" w:rsidRDefault="003E1967" w:rsidP="001A5155">
            <w:pPr>
              <w:rPr>
                <w:sz w:val="22"/>
                <w:szCs w:val="22"/>
              </w:rPr>
            </w:pPr>
          </w:p>
        </w:tc>
      </w:tr>
      <w:tr w:rsidR="00395782" w:rsidTr="001A5155">
        <w:tc>
          <w:tcPr>
            <w:tcW w:w="0" w:type="auto"/>
            <w:vAlign w:val="center"/>
          </w:tcPr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  <w:r w:rsidRPr="00847428">
              <w:rPr>
                <w:b/>
                <w:sz w:val="22"/>
                <w:szCs w:val="22"/>
              </w:rPr>
              <w:t>Tok studiów/ semestr</w:t>
            </w:r>
          </w:p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B322B" w:rsidRPr="00847428" w:rsidRDefault="00FA17C4" w:rsidP="001A5155">
            <w:pPr>
              <w:rPr>
                <w:sz w:val="22"/>
                <w:szCs w:val="22"/>
              </w:rPr>
            </w:pPr>
            <w:r w:rsidRPr="00847428">
              <w:rPr>
                <w:sz w:val="22"/>
                <w:szCs w:val="22"/>
              </w:rPr>
              <w:t xml:space="preserve">Stacjonarne / </w:t>
            </w:r>
            <w:r w:rsidR="002C09BB" w:rsidRPr="00847428">
              <w:rPr>
                <w:sz w:val="22"/>
                <w:szCs w:val="22"/>
              </w:rPr>
              <w:t>III  rok / V</w:t>
            </w:r>
            <w:r w:rsidR="00395782" w:rsidRPr="00847428">
              <w:rPr>
                <w:sz w:val="22"/>
                <w:szCs w:val="22"/>
              </w:rPr>
              <w:t xml:space="preserve"> </w:t>
            </w:r>
            <w:r w:rsidRPr="00847428">
              <w:rPr>
                <w:sz w:val="22"/>
                <w:szCs w:val="22"/>
              </w:rPr>
              <w:t xml:space="preserve"> Semestr</w:t>
            </w:r>
          </w:p>
        </w:tc>
      </w:tr>
      <w:tr w:rsidR="00395782" w:rsidTr="001A5155">
        <w:tc>
          <w:tcPr>
            <w:tcW w:w="0" w:type="auto"/>
            <w:vAlign w:val="center"/>
          </w:tcPr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  <w:r w:rsidRPr="00847428">
              <w:rPr>
                <w:b/>
                <w:sz w:val="22"/>
                <w:szCs w:val="22"/>
              </w:rPr>
              <w:t>Forma zajęć</w:t>
            </w:r>
          </w:p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B322B" w:rsidRPr="00847428" w:rsidRDefault="00147F60" w:rsidP="00147F60">
            <w:pPr>
              <w:rPr>
                <w:sz w:val="22"/>
                <w:szCs w:val="22"/>
              </w:rPr>
            </w:pPr>
            <w:r w:rsidRPr="00847428">
              <w:rPr>
                <w:sz w:val="22"/>
                <w:szCs w:val="22"/>
              </w:rPr>
              <w:t>Wykłady</w:t>
            </w:r>
          </w:p>
        </w:tc>
      </w:tr>
      <w:tr w:rsidR="00395782" w:rsidTr="001A5155">
        <w:tc>
          <w:tcPr>
            <w:tcW w:w="0" w:type="auto"/>
            <w:vAlign w:val="center"/>
          </w:tcPr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  <w:r w:rsidRPr="00847428">
              <w:rPr>
                <w:b/>
                <w:sz w:val="22"/>
                <w:szCs w:val="22"/>
              </w:rPr>
              <w:t>Forma zaliczenia</w:t>
            </w:r>
          </w:p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B322B" w:rsidRPr="00847428" w:rsidRDefault="00147F60" w:rsidP="001A5155">
            <w:pPr>
              <w:rPr>
                <w:sz w:val="22"/>
                <w:szCs w:val="22"/>
              </w:rPr>
            </w:pPr>
            <w:r w:rsidRPr="00847428">
              <w:rPr>
                <w:sz w:val="22"/>
                <w:szCs w:val="22"/>
              </w:rPr>
              <w:t>Egzamin</w:t>
            </w:r>
          </w:p>
        </w:tc>
      </w:tr>
      <w:tr w:rsidR="00395782" w:rsidTr="001A5155">
        <w:tc>
          <w:tcPr>
            <w:tcW w:w="0" w:type="auto"/>
            <w:vAlign w:val="center"/>
          </w:tcPr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  <w:r w:rsidRPr="00847428">
              <w:rPr>
                <w:b/>
                <w:sz w:val="22"/>
                <w:szCs w:val="22"/>
              </w:rPr>
              <w:t>Liczba godzin</w:t>
            </w:r>
            <w:r w:rsidR="001856BC" w:rsidRPr="00847428">
              <w:rPr>
                <w:b/>
                <w:sz w:val="22"/>
                <w:szCs w:val="22"/>
              </w:rPr>
              <w:t xml:space="preserve"> /punktów ECTS</w:t>
            </w:r>
          </w:p>
          <w:p w:rsidR="00FB322B" w:rsidRPr="00847428" w:rsidRDefault="00FB322B" w:rsidP="00145F5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B322B" w:rsidRPr="00847428" w:rsidRDefault="00F21805" w:rsidP="001A5155">
            <w:pPr>
              <w:rPr>
                <w:sz w:val="22"/>
                <w:szCs w:val="22"/>
              </w:rPr>
            </w:pPr>
            <w:r w:rsidRPr="00847428">
              <w:rPr>
                <w:sz w:val="22"/>
                <w:szCs w:val="22"/>
              </w:rPr>
              <w:t>45</w:t>
            </w:r>
            <w:r w:rsidR="001856BC" w:rsidRPr="00847428">
              <w:rPr>
                <w:sz w:val="22"/>
                <w:szCs w:val="22"/>
              </w:rPr>
              <w:t xml:space="preserve"> godzin / </w:t>
            </w:r>
            <w:r w:rsidR="00147F60" w:rsidRPr="00847428">
              <w:rPr>
                <w:sz w:val="22"/>
                <w:szCs w:val="22"/>
              </w:rPr>
              <w:t>3</w:t>
            </w:r>
            <w:r w:rsidR="008C3154" w:rsidRPr="00847428">
              <w:rPr>
                <w:sz w:val="22"/>
                <w:szCs w:val="22"/>
              </w:rPr>
              <w:t xml:space="preserve"> </w:t>
            </w:r>
            <w:r w:rsidR="001856BC" w:rsidRPr="00847428">
              <w:rPr>
                <w:sz w:val="22"/>
                <w:szCs w:val="22"/>
              </w:rPr>
              <w:t>ECTS</w:t>
            </w:r>
          </w:p>
        </w:tc>
      </w:tr>
    </w:tbl>
    <w:p w:rsidR="004536A8" w:rsidRDefault="004536A8" w:rsidP="004536A8"/>
    <w:p w:rsidR="00140358" w:rsidRPr="00140358" w:rsidRDefault="00140358" w:rsidP="00140358">
      <w:pPr>
        <w:tabs>
          <w:tab w:val="right" w:leader="dot" w:pos="9072"/>
        </w:tabs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1</w:t>
      </w:r>
      <w:r w:rsidRPr="00140358">
        <w:rPr>
          <w:b/>
          <w:sz w:val="22"/>
          <w:szCs w:val="22"/>
        </w:rPr>
        <w:t xml:space="preserve">)  Założenia i cele przedmiotu </w:t>
      </w:r>
    </w:p>
    <w:p w:rsidR="004536A8" w:rsidRPr="00140358" w:rsidRDefault="004536A8" w:rsidP="004536A8">
      <w:pPr>
        <w:rPr>
          <w:sz w:val="22"/>
          <w:szCs w:val="22"/>
        </w:rPr>
      </w:pPr>
    </w:p>
    <w:p w:rsidR="003D1A61" w:rsidRPr="00847428" w:rsidRDefault="00847428" w:rsidP="00847428">
      <w:pPr>
        <w:spacing w:line="360" w:lineRule="auto"/>
        <w:jc w:val="both"/>
        <w:rPr>
          <w:sz w:val="22"/>
          <w:szCs w:val="22"/>
        </w:rPr>
      </w:pPr>
      <w:r w:rsidRPr="00847428">
        <w:rPr>
          <w:sz w:val="22"/>
          <w:szCs w:val="22"/>
        </w:rPr>
        <w:t xml:space="preserve">Celem przedmiotu będzie utrwalenie wiadomości w dziedzinie historii sztuki. Wykłady będą także rozszerzać wcześniej zdobytą wiedzę o kolejne wybitne nazwiska twórców z zakresu malarstwa. </w:t>
      </w:r>
      <w:r>
        <w:rPr>
          <w:sz w:val="22"/>
          <w:szCs w:val="22"/>
        </w:rPr>
        <w:t xml:space="preserve">            </w:t>
      </w:r>
      <w:r w:rsidRPr="00847428">
        <w:rPr>
          <w:sz w:val="22"/>
          <w:szCs w:val="22"/>
        </w:rPr>
        <w:t>Cykl spotkań poświęcony będzie tematom przekrojowym, np. kształtowanie się portretu na przestrzeni wieków. Wprowadzone będą także wykłady poświęcone najważniejszym muzeom na świecie, co ma pomóc w prawidłowym lokalizowaniu najważniejszych dzieł sztuki I przygotować do samodzielnego zdobywania wiedzy.</w:t>
      </w:r>
    </w:p>
    <w:p w:rsidR="003D1A61" w:rsidRPr="00140358" w:rsidRDefault="003D1A61" w:rsidP="00B315B6">
      <w:pPr>
        <w:spacing w:line="276" w:lineRule="auto"/>
        <w:jc w:val="both"/>
        <w:rPr>
          <w:sz w:val="22"/>
          <w:szCs w:val="22"/>
        </w:rPr>
      </w:pPr>
    </w:p>
    <w:p w:rsidR="00140358" w:rsidRPr="00140358" w:rsidRDefault="00140358" w:rsidP="00140358">
      <w:pPr>
        <w:tabs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140358">
        <w:rPr>
          <w:b/>
          <w:sz w:val="22"/>
          <w:szCs w:val="22"/>
        </w:rPr>
        <w:t>2)  Przedmioty wp</w:t>
      </w:r>
      <w:r w:rsidR="00BC51E4">
        <w:rPr>
          <w:b/>
          <w:sz w:val="22"/>
          <w:szCs w:val="22"/>
        </w:rPr>
        <w:t>rowadzające i wymagania wstępne</w:t>
      </w:r>
    </w:p>
    <w:p w:rsidR="003D1A61" w:rsidRPr="00140358" w:rsidRDefault="003D1A61" w:rsidP="00B315B6">
      <w:pPr>
        <w:spacing w:line="276" w:lineRule="auto"/>
        <w:jc w:val="both"/>
        <w:rPr>
          <w:b/>
          <w:sz w:val="22"/>
          <w:szCs w:val="22"/>
        </w:rPr>
      </w:pPr>
    </w:p>
    <w:p w:rsidR="003D1A61" w:rsidRPr="00847428" w:rsidRDefault="00847428" w:rsidP="00B315B6">
      <w:pPr>
        <w:spacing w:line="276" w:lineRule="auto"/>
        <w:jc w:val="both"/>
        <w:rPr>
          <w:sz w:val="22"/>
          <w:szCs w:val="22"/>
        </w:rPr>
      </w:pPr>
      <w:r w:rsidRPr="00847428">
        <w:rPr>
          <w:sz w:val="22"/>
          <w:szCs w:val="22"/>
        </w:rPr>
        <w:t>Podstawowe wiadomości w dziedzinie historii sztuki, umiejętność rozpoznawania cech charakterystycznych dla danej epoki.</w:t>
      </w:r>
    </w:p>
    <w:p w:rsidR="00847428" w:rsidRPr="00847428" w:rsidRDefault="00847428" w:rsidP="00B315B6">
      <w:pPr>
        <w:spacing w:line="276" w:lineRule="auto"/>
        <w:jc w:val="both"/>
        <w:rPr>
          <w:sz w:val="22"/>
          <w:szCs w:val="22"/>
        </w:rPr>
      </w:pPr>
    </w:p>
    <w:p w:rsidR="00847428" w:rsidRPr="00B315B6" w:rsidRDefault="00847428" w:rsidP="00B315B6">
      <w:pPr>
        <w:spacing w:line="276" w:lineRule="auto"/>
        <w:jc w:val="both"/>
        <w:rPr>
          <w:sz w:val="22"/>
          <w:szCs w:val="22"/>
        </w:rPr>
      </w:pPr>
    </w:p>
    <w:p w:rsidR="00901939" w:rsidRPr="00140358" w:rsidRDefault="00140358" w:rsidP="00B315B6">
      <w:pPr>
        <w:spacing w:line="276" w:lineRule="auto"/>
        <w:jc w:val="both"/>
        <w:rPr>
          <w:sz w:val="22"/>
          <w:szCs w:val="22"/>
        </w:rPr>
      </w:pPr>
      <w:r w:rsidRPr="00140358">
        <w:rPr>
          <w:b/>
          <w:sz w:val="22"/>
          <w:szCs w:val="22"/>
        </w:rPr>
        <w:lastRenderedPageBreak/>
        <w:t>3) Zamierzony efekt kształcenia</w:t>
      </w:r>
    </w:p>
    <w:p w:rsidR="00140358" w:rsidRDefault="00140358" w:rsidP="00B315B6">
      <w:pPr>
        <w:spacing w:line="276" w:lineRule="auto"/>
        <w:jc w:val="both"/>
        <w:rPr>
          <w:sz w:val="22"/>
          <w:szCs w:val="22"/>
        </w:rPr>
      </w:pPr>
    </w:p>
    <w:p w:rsidR="00665573" w:rsidRPr="008209EB" w:rsidRDefault="00665573" w:rsidP="00665573">
      <w:pPr>
        <w:pStyle w:val="Standard"/>
        <w:jc w:val="both"/>
        <w:rPr>
          <w:rFonts w:cs="Times New Roman"/>
          <w:b/>
          <w:i/>
          <w:color w:val="auto"/>
          <w:sz w:val="22"/>
          <w:szCs w:val="22"/>
          <w:lang w:val="pl-PL"/>
        </w:rPr>
      </w:pPr>
      <w:r w:rsidRPr="008209EB">
        <w:rPr>
          <w:rFonts w:cs="Times New Roman"/>
          <w:b/>
          <w:i/>
          <w:color w:val="auto"/>
          <w:sz w:val="22"/>
          <w:szCs w:val="22"/>
          <w:lang w:val="pl-PL"/>
        </w:rPr>
        <w:t>Wiedza:</w:t>
      </w:r>
    </w:p>
    <w:p w:rsidR="00665573" w:rsidRPr="00665573" w:rsidRDefault="00665573" w:rsidP="00665573">
      <w:pPr>
        <w:pStyle w:val="Standard"/>
        <w:jc w:val="both"/>
        <w:rPr>
          <w:sz w:val="22"/>
          <w:szCs w:val="22"/>
          <w:lang w:val="pl-PL"/>
        </w:rPr>
      </w:pPr>
    </w:p>
    <w:p w:rsidR="00665573" w:rsidRPr="00665573" w:rsidRDefault="00665573" w:rsidP="008209EB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665573">
        <w:rPr>
          <w:rFonts w:cs="Times New Roman"/>
          <w:sz w:val="22"/>
          <w:szCs w:val="22"/>
          <w:lang w:val="pl-PL"/>
        </w:rPr>
        <w:t>Opanowanie materiału wprowadzonego na  zajęciach. Znajomość cech charakterystycznych dla poszczególnych epok i nurtów, które pojawiają się na przestrzeni całej historii sztuki. Student powinien osiągnąć wiedzę z zakresu znajomości najważniejszych twórców i  malarzy.</w:t>
      </w:r>
    </w:p>
    <w:p w:rsidR="00665573" w:rsidRPr="00665573" w:rsidRDefault="00665573" w:rsidP="008209EB">
      <w:pPr>
        <w:pStyle w:val="Standard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665573" w:rsidRPr="00665573" w:rsidRDefault="00665573" w:rsidP="008209EB">
      <w:pPr>
        <w:spacing w:line="360" w:lineRule="auto"/>
        <w:jc w:val="both"/>
        <w:rPr>
          <w:sz w:val="22"/>
          <w:szCs w:val="22"/>
        </w:rPr>
      </w:pPr>
      <w:r w:rsidRPr="008209EB">
        <w:rPr>
          <w:b/>
          <w:i/>
          <w:sz w:val="22"/>
          <w:szCs w:val="22"/>
        </w:rPr>
        <w:t>Umiejętności:</w:t>
      </w:r>
      <w:r w:rsidRPr="00665573">
        <w:rPr>
          <w:sz w:val="22"/>
          <w:szCs w:val="22"/>
        </w:rPr>
        <w:t xml:space="preserve"> Student powinien swobodnie wypowiadać się w zakresie poznanej wiedzy. Dokonać poprawnej analizy dzieła sztuki z zastosowaniem właściwej terminologii. Wymaganą umiejętnością będzie rozpoznawanie cech indywidualnych największych mistrzów a także poprawne datowanie dzieła malarskiego. Student powinien także dokonać właściwej prezentacji referatu.</w:t>
      </w:r>
    </w:p>
    <w:p w:rsidR="00665573" w:rsidRPr="00665573" w:rsidRDefault="00665573" w:rsidP="008209EB">
      <w:pPr>
        <w:spacing w:line="360" w:lineRule="auto"/>
        <w:jc w:val="both"/>
        <w:rPr>
          <w:sz w:val="22"/>
          <w:szCs w:val="22"/>
        </w:rPr>
      </w:pPr>
      <w:r w:rsidRPr="008209EB">
        <w:rPr>
          <w:b/>
          <w:i/>
          <w:sz w:val="22"/>
          <w:szCs w:val="22"/>
        </w:rPr>
        <w:t>Kompetencje społeczne:</w:t>
      </w:r>
      <w:r w:rsidRPr="00665573">
        <w:rPr>
          <w:sz w:val="22"/>
          <w:szCs w:val="22"/>
        </w:rPr>
        <w:t xml:space="preserve"> student powinien być zdolny do krytycznej oceny własnej pracy (np. wygłoszenia referatu), współpracy przy działaniach  zbiorowych.</w:t>
      </w:r>
    </w:p>
    <w:p w:rsidR="00665573" w:rsidRPr="00665573" w:rsidRDefault="00665573" w:rsidP="008209EB">
      <w:pPr>
        <w:spacing w:line="360" w:lineRule="auto"/>
        <w:rPr>
          <w:sz w:val="22"/>
          <w:szCs w:val="22"/>
        </w:rPr>
      </w:pPr>
      <w:r w:rsidRPr="00665573">
        <w:rPr>
          <w:sz w:val="22"/>
          <w:szCs w:val="22"/>
        </w:rPr>
        <w:t xml:space="preserve">Wiedza: </w:t>
      </w:r>
      <w:r w:rsidRPr="00665573">
        <w:rPr>
          <w:i/>
          <w:color w:val="00B050"/>
          <w:sz w:val="22"/>
          <w:szCs w:val="22"/>
        </w:rPr>
        <w:t xml:space="preserve"> </w:t>
      </w:r>
      <w:r w:rsidRPr="00665573">
        <w:rPr>
          <w:i/>
          <w:sz w:val="22"/>
          <w:szCs w:val="22"/>
        </w:rPr>
        <w:t>3</w:t>
      </w:r>
    </w:p>
    <w:p w:rsidR="00665573" w:rsidRPr="00665573" w:rsidRDefault="00665573" w:rsidP="008209EB">
      <w:pPr>
        <w:spacing w:line="360" w:lineRule="auto"/>
        <w:rPr>
          <w:sz w:val="22"/>
          <w:szCs w:val="22"/>
        </w:rPr>
      </w:pPr>
      <w:r w:rsidRPr="00665573">
        <w:rPr>
          <w:sz w:val="22"/>
          <w:szCs w:val="22"/>
        </w:rPr>
        <w:t xml:space="preserve">Umiejętności: </w:t>
      </w:r>
      <w:r w:rsidRPr="00665573">
        <w:rPr>
          <w:i/>
          <w:color w:val="00B050"/>
          <w:sz w:val="22"/>
          <w:szCs w:val="22"/>
        </w:rPr>
        <w:t xml:space="preserve"> </w:t>
      </w:r>
      <w:r w:rsidRPr="00665573">
        <w:rPr>
          <w:sz w:val="22"/>
          <w:szCs w:val="22"/>
        </w:rPr>
        <w:t>3</w:t>
      </w:r>
    </w:p>
    <w:p w:rsidR="003D1A61" w:rsidRPr="00665573" w:rsidRDefault="00665573" w:rsidP="008209EB">
      <w:pPr>
        <w:spacing w:line="360" w:lineRule="auto"/>
        <w:rPr>
          <w:sz w:val="22"/>
          <w:szCs w:val="22"/>
        </w:rPr>
      </w:pPr>
      <w:r w:rsidRPr="00665573">
        <w:rPr>
          <w:sz w:val="22"/>
          <w:szCs w:val="22"/>
        </w:rPr>
        <w:t xml:space="preserve">Kompetencje społeczne: </w:t>
      </w:r>
      <w:r w:rsidRPr="00665573">
        <w:rPr>
          <w:i/>
          <w:color w:val="00B050"/>
          <w:sz w:val="22"/>
          <w:szCs w:val="22"/>
        </w:rPr>
        <w:t xml:space="preserve"> </w:t>
      </w:r>
      <w:r w:rsidRPr="00665573">
        <w:rPr>
          <w:sz w:val="22"/>
          <w:szCs w:val="22"/>
        </w:rPr>
        <w:t>1</w:t>
      </w:r>
    </w:p>
    <w:p w:rsidR="00665573" w:rsidRDefault="00665573" w:rsidP="004536A8">
      <w:pPr>
        <w:rPr>
          <w:sz w:val="22"/>
          <w:szCs w:val="22"/>
        </w:rPr>
      </w:pPr>
    </w:p>
    <w:p w:rsidR="00665573" w:rsidRDefault="00665573" w:rsidP="004536A8">
      <w:pPr>
        <w:rPr>
          <w:b/>
        </w:rPr>
      </w:pPr>
    </w:p>
    <w:p w:rsidR="00B315B6" w:rsidRDefault="00B315B6" w:rsidP="00B315B6">
      <w:pPr>
        <w:pStyle w:val="Akapitzlist"/>
        <w:tabs>
          <w:tab w:val="right" w:leader="dot" w:pos="9072"/>
        </w:tabs>
        <w:ind w:left="0"/>
        <w:jc w:val="both"/>
        <w:rPr>
          <w:b/>
        </w:rPr>
      </w:pPr>
      <w:r w:rsidRPr="00B8714C">
        <w:rPr>
          <w:b/>
        </w:rPr>
        <w:t>4) Treści programowe (</w:t>
      </w:r>
      <w:r w:rsidRPr="00140358">
        <w:t>semestralny program zajęć</w:t>
      </w:r>
      <w:r w:rsidRPr="00B8714C">
        <w:rPr>
          <w:b/>
        </w:rPr>
        <w:t xml:space="preserve">)  </w:t>
      </w:r>
    </w:p>
    <w:p w:rsidR="00D8425C" w:rsidRDefault="00D8425C" w:rsidP="00B315B6">
      <w:pPr>
        <w:pStyle w:val="Akapitzlist"/>
        <w:tabs>
          <w:tab w:val="right" w:leader="dot" w:pos="9072"/>
        </w:tabs>
        <w:ind w:left="0"/>
        <w:jc w:val="both"/>
        <w:rPr>
          <w:b/>
        </w:rPr>
      </w:pPr>
    </w:p>
    <w:p w:rsidR="00D8425C" w:rsidRPr="00B8714C" w:rsidRDefault="00D8425C" w:rsidP="00B315B6">
      <w:pPr>
        <w:pStyle w:val="Akapitzlist"/>
        <w:tabs>
          <w:tab w:val="right" w:leader="dot" w:pos="9072"/>
        </w:tabs>
        <w:ind w:left="0"/>
        <w:jc w:val="both"/>
        <w:rPr>
          <w:b/>
        </w:rPr>
      </w:pPr>
    </w:p>
    <w:p w:rsidR="00273988" w:rsidRDefault="00273988" w:rsidP="004536A8">
      <w:pPr>
        <w:rPr>
          <w:b/>
        </w:rPr>
      </w:pPr>
    </w:p>
    <w:p w:rsidR="00273988" w:rsidRDefault="00273988" w:rsidP="004536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B67929" w:rsidRPr="00E600C1" w:rsidTr="00C03749">
        <w:tc>
          <w:tcPr>
            <w:tcW w:w="1728" w:type="dxa"/>
            <w:shd w:val="clear" w:color="auto" w:fill="92CDDC"/>
            <w:vAlign w:val="center"/>
          </w:tcPr>
          <w:p w:rsidR="00B67929" w:rsidRPr="00E600C1" w:rsidRDefault="00B67929" w:rsidP="00C037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00C1">
              <w:rPr>
                <w:b/>
                <w:sz w:val="22"/>
                <w:szCs w:val="22"/>
              </w:rPr>
              <w:t>Nr i forma zajęć</w:t>
            </w:r>
          </w:p>
          <w:p w:rsidR="00B67929" w:rsidRPr="00E600C1" w:rsidRDefault="00B67929" w:rsidP="00C037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67929" w:rsidRPr="00E600C1" w:rsidRDefault="00B67929" w:rsidP="00C037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92CDDC"/>
            <w:vAlign w:val="center"/>
          </w:tcPr>
          <w:p w:rsidR="00B67929" w:rsidRPr="00E600C1" w:rsidRDefault="00B67929" w:rsidP="00C037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600C1">
              <w:rPr>
                <w:b/>
                <w:sz w:val="22"/>
                <w:szCs w:val="22"/>
              </w:rPr>
              <w:t>Temat zajęć</w:t>
            </w: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B67929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0B26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1</w:t>
            </w:r>
          </w:p>
          <w:p w:rsidR="00DA3CD5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[ 5 h ]</w:t>
            </w:r>
          </w:p>
          <w:p w:rsidR="009C0B26" w:rsidRDefault="009C0B26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0B26" w:rsidRDefault="009C0B26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0B26" w:rsidRDefault="009C0B26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C0B26" w:rsidRPr="00E600C1" w:rsidRDefault="009C0B26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</w:tcPr>
          <w:p w:rsidR="009C0B26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0B26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>Wprowadzenie do historii malarstwa od jego zarania, prześledzenie roli i statusu samego malarza. Największe muzea świata i ich zbiory. Wędrówka po najważniejszych muzeach i lokalizacja wcześniej poznanych dzieł sztuki.</w:t>
            </w:r>
          </w:p>
          <w:p w:rsidR="009C0B26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C0B26" w:rsidRPr="009C0B26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Malarstwo religijne. </w:t>
            </w:r>
          </w:p>
          <w:p w:rsidR="00B67929" w:rsidRPr="00E600C1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>Omówione zostanie na podstawie wybranych motywów biblijnych (Adam i Ewa, Judyta i Holofernes, Madonna z Dzieciątkiem, Zwiastowanie), występujących w obrazach od sztuki  wczesnochrześcijańskiej po współczesną</w:t>
            </w: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2</w:t>
            </w:r>
          </w:p>
          <w:p w:rsidR="00DA3CD5" w:rsidRPr="00E600C1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3CD5">
              <w:rPr>
                <w:sz w:val="22"/>
                <w:szCs w:val="22"/>
              </w:rPr>
              <w:t>[ 5 h ]</w:t>
            </w:r>
          </w:p>
        </w:tc>
        <w:tc>
          <w:tcPr>
            <w:tcW w:w="7560" w:type="dxa"/>
            <w:shd w:val="clear" w:color="auto" w:fill="auto"/>
          </w:tcPr>
          <w:p w:rsidR="009C0B26" w:rsidRPr="009C0B26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Malarstwo  mitologiczne.  </w:t>
            </w:r>
          </w:p>
          <w:p w:rsidR="00B67929" w:rsidRPr="00E600C1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>Prześledzimy jego rozwój od antyku – malowidła rzymskie Trzy gracje, po sztukę nowoczesną- Ariadna de Chirico, surrealistyczna Danae Salvadora Dali.</w:t>
            </w: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3</w:t>
            </w:r>
          </w:p>
          <w:p w:rsidR="00DA3CD5" w:rsidRPr="00E600C1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3CD5">
              <w:rPr>
                <w:sz w:val="22"/>
                <w:szCs w:val="22"/>
              </w:rPr>
              <w:t>[ 5 h ]</w:t>
            </w:r>
          </w:p>
        </w:tc>
        <w:tc>
          <w:tcPr>
            <w:tcW w:w="7560" w:type="dxa"/>
            <w:shd w:val="clear" w:color="auto" w:fill="auto"/>
          </w:tcPr>
          <w:p w:rsidR="009C0B26" w:rsidRPr="009C0B26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Malarstwo rodzajowe. </w:t>
            </w:r>
          </w:p>
          <w:p w:rsidR="009C0B26" w:rsidRPr="009C0B26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>Omówione będzie od  scen wymalowanych na ścianach domów pompejańskich poprzez przykłady z renesansu (szczególnie niderlandzkiego), rokoka, kierunków dziewiętnastowiecznych, po malarstwo ekspresjonistów i neorealistów.</w:t>
            </w:r>
          </w:p>
          <w:p w:rsidR="00B67929" w:rsidRPr="00E600C1" w:rsidRDefault="00B67929" w:rsidP="00C0374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Wykład 4</w:t>
            </w:r>
          </w:p>
          <w:p w:rsidR="00DA3CD5" w:rsidRPr="00E600C1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3CD5">
              <w:rPr>
                <w:sz w:val="22"/>
                <w:szCs w:val="22"/>
              </w:rPr>
              <w:t>[ 5 h ]</w:t>
            </w:r>
          </w:p>
        </w:tc>
        <w:tc>
          <w:tcPr>
            <w:tcW w:w="7560" w:type="dxa"/>
            <w:shd w:val="clear" w:color="auto" w:fill="auto"/>
          </w:tcPr>
          <w:p w:rsidR="009C0B26" w:rsidRPr="009C0B26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Malarstwo historyczne. </w:t>
            </w:r>
          </w:p>
          <w:p w:rsidR="009C0B26" w:rsidRPr="009C0B26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 xml:space="preserve">Przegląd rozpoczniemy od  mozaiki z przedstawieniem Bitwy pod Issos  </w:t>
            </w:r>
            <w:r>
              <w:rPr>
                <w:sz w:val="22"/>
                <w:szCs w:val="22"/>
              </w:rPr>
              <w:t xml:space="preserve">                </w:t>
            </w:r>
            <w:r w:rsidRPr="009C0B26">
              <w:rPr>
                <w:sz w:val="22"/>
                <w:szCs w:val="22"/>
              </w:rPr>
              <w:t xml:space="preserve">(IVw. pne), a zakończymy Guernicą Picassa.        </w:t>
            </w:r>
          </w:p>
          <w:p w:rsidR="00B67929" w:rsidRPr="00E600C1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5</w:t>
            </w:r>
          </w:p>
          <w:p w:rsidR="00DA3CD5" w:rsidRPr="00E600C1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3CD5">
              <w:rPr>
                <w:sz w:val="22"/>
                <w:szCs w:val="22"/>
              </w:rPr>
              <w:t>[ 5 h ]</w:t>
            </w:r>
          </w:p>
        </w:tc>
        <w:tc>
          <w:tcPr>
            <w:tcW w:w="7560" w:type="dxa"/>
            <w:shd w:val="clear" w:color="auto" w:fill="auto"/>
          </w:tcPr>
          <w:p w:rsidR="009C0B26" w:rsidRPr="009C0B26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Pejzaż. </w:t>
            </w:r>
          </w:p>
          <w:p w:rsidR="00B67929" w:rsidRPr="009C0B26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 </w:t>
            </w:r>
            <w:r w:rsidRPr="009C0B26">
              <w:rPr>
                <w:sz w:val="22"/>
                <w:szCs w:val="22"/>
              </w:rPr>
              <w:t>Temat malarski rozpatrywany będzie na podstawie wybranych obrazów pochodzących  z różnych epok historycznych, od  pejzaży antycznych, po dalekie od realizmu krajobrazy francuskich fowistów i niemieckich ekspresjonistów.</w:t>
            </w: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6</w:t>
            </w:r>
          </w:p>
          <w:p w:rsidR="00DA3CD5" w:rsidRPr="00E600C1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3CD5">
              <w:rPr>
                <w:sz w:val="22"/>
                <w:szCs w:val="22"/>
              </w:rPr>
              <w:t>[ 5 h ]</w:t>
            </w:r>
          </w:p>
        </w:tc>
        <w:tc>
          <w:tcPr>
            <w:tcW w:w="7560" w:type="dxa"/>
            <w:shd w:val="clear" w:color="auto" w:fill="auto"/>
          </w:tcPr>
          <w:p w:rsidR="009C0B26" w:rsidRPr="009C0B26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>Portret.</w:t>
            </w:r>
          </w:p>
          <w:p w:rsidR="00B67929" w:rsidRPr="00871A18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 xml:space="preserve"> Reprezentowany będzie przez wybitne dzieła poszczególnych epok, od antyku po sztukę współczesną. Rodzaje portretów (autoportret, portret konny, zbiorowy).</w:t>
            </w: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7</w:t>
            </w:r>
          </w:p>
          <w:p w:rsidR="00DA3CD5" w:rsidRPr="00E600C1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3CD5">
              <w:rPr>
                <w:sz w:val="22"/>
                <w:szCs w:val="22"/>
              </w:rPr>
              <w:t>[ 5 h ]</w:t>
            </w:r>
          </w:p>
        </w:tc>
        <w:tc>
          <w:tcPr>
            <w:tcW w:w="7560" w:type="dxa"/>
            <w:shd w:val="clear" w:color="auto" w:fill="auto"/>
          </w:tcPr>
          <w:p w:rsidR="009C0B26" w:rsidRPr="009C0B26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Kobieta oczami artysty na przestrzeni wieków.      </w:t>
            </w:r>
          </w:p>
          <w:p w:rsidR="00B67929" w:rsidRPr="00E600C1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C0B2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8</w:t>
            </w:r>
          </w:p>
          <w:p w:rsidR="00DA3CD5" w:rsidRPr="00E600C1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3CD5">
              <w:rPr>
                <w:sz w:val="22"/>
                <w:szCs w:val="22"/>
              </w:rPr>
              <w:t>[ 5 h ]</w:t>
            </w:r>
          </w:p>
        </w:tc>
        <w:tc>
          <w:tcPr>
            <w:tcW w:w="7560" w:type="dxa"/>
            <w:shd w:val="clear" w:color="auto" w:fill="auto"/>
          </w:tcPr>
          <w:p w:rsidR="009C0B26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Martwa natura.</w:t>
            </w:r>
          </w:p>
          <w:p w:rsidR="00B67929" w:rsidRPr="009C0B26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 xml:space="preserve">Gatunek  analizowany będzie na podstawie kilku przykładów malarskich od sztuki antycznej aż po współczesność.    </w:t>
            </w:r>
          </w:p>
        </w:tc>
      </w:tr>
      <w:tr w:rsidR="00B67929" w:rsidRPr="00E600C1" w:rsidTr="00A40117">
        <w:tc>
          <w:tcPr>
            <w:tcW w:w="1728" w:type="dxa"/>
            <w:shd w:val="clear" w:color="auto" w:fill="B6DDE8"/>
            <w:vAlign w:val="center"/>
          </w:tcPr>
          <w:p w:rsidR="00B67929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9</w:t>
            </w:r>
          </w:p>
          <w:p w:rsidR="00DA3CD5" w:rsidRPr="00E600C1" w:rsidRDefault="00DA3CD5" w:rsidP="00C037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A3CD5">
              <w:rPr>
                <w:sz w:val="22"/>
                <w:szCs w:val="22"/>
              </w:rPr>
              <w:t>[ 5 h ]</w:t>
            </w:r>
          </w:p>
        </w:tc>
        <w:tc>
          <w:tcPr>
            <w:tcW w:w="7560" w:type="dxa"/>
            <w:shd w:val="clear" w:color="auto" w:fill="auto"/>
          </w:tcPr>
          <w:p w:rsidR="009C0B26" w:rsidRPr="00D8425C" w:rsidRDefault="009C0B26" w:rsidP="009C0B2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8425C">
              <w:rPr>
                <w:b/>
                <w:sz w:val="22"/>
                <w:szCs w:val="22"/>
              </w:rPr>
              <w:t>Abstrakcja.</w:t>
            </w:r>
          </w:p>
          <w:p w:rsidR="00B67929" w:rsidRPr="00871A18" w:rsidRDefault="009C0B26" w:rsidP="009C0B2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0B26">
              <w:rPr>
                <w:sz w:val="22"/>
                <w:szCs w:val="22"/>
              </w:rPr>
              <w:t xml:space="preserve"> Od  pierwszych prac abstrakcyjnych Kandinskiego, Mondriana i Malewicza,  po abstrakcje geometryczne Bridget Riley, Jess-Rafaela Soto, M.C. Eschera, Juliana Stańczaka i Richarda Anuszkiewicza.</w:t>
            </w:r>
          </w:p>
        </w:tc>
      </w:tr>
    </w:tbl>
    <w:p w:rsidR="00273988" w:rsidRPr="00B315B6" w:rsidRDefault="00273988" w:rsidP="004536A8">
      <w:pPr>
        <w:rPr>
          <w:b/>
          <w:sz w:val="22"/>
          <w:szCs w:val="22"/>
        </w:rPr>
      </w:pPr>
    </w:p>
    <w:p w:rsidR="00A31A26" w:rsidRDefault="00A31A26" w:rsidP="004536A8">
      <w:pPr>
        <w:rPr>
          <w:b/>
        </w:rPr>
      </w:pPr>
    </w:p>
    <w:p w:rsidR="00B87CC8" w:rsidRPr="00D8425C" w:rsidRDefault="00B87CC8" w:rsidP="00140358">
      <w:pPr>
        <w:pStyle w:val="Akapitzlist"/>
        <w:tabs>
          <w:tab w:val="right" w:leader="dot" w:pos="9072"/>
        </w:tabs>
        <w:spacing w:line="276" w:lineRule="auto"/>
        <w:ind w:left="0"/>
        <w:jc w:val="both"/>
        <w:rPr>
          <w:b/>
          <w:sz w:val="22"/>
          <w:szCs w:val="22"/>
        </w:rPr>
      </w:pPr>
      <w:r w:rsidRPr="00D8425C">
        <w:rPr>
          <w:b/>
          <w:sz w:val="22"/>
          <w:szCs w:val="22"/>
        </w:rPr>
        <w:t>5) Literatura uzupełniająca:</w:t>
      </w:r>
    </w:p>
    <w:p w:rsidR="00D8425C" w:rsidRDefault="00D8425C" w:rsidP="00D8425C">
      <w:pPr>
        <w:rPr>
          <w:b/>
          <w:i/>
          <w:sz w:val="22"/>
          <w:szCs w:val="22"/>
          <w:u w:val="single"/>
        </w:rPr>
      </w:pPr>
    </w:p>
    <w:p w:rsidR="00D8425C" w:rsidRPr="00D8425C" w:rsidRDefault="00D8425C" w:rsidP="00D8425C">
      <w:pPr>
        <w:rPr>
          <w:b/>
          <w:i/>
          <w:sz w:val="22"/>
          <w:szCs w:val="22"/>
          <w:u w:val="single"/>
        </w:rPr>
      </w:pPr>
      <w:r w:rsidRPr="00D8425C">
        <w:rPr>
          <w:b/>
          <w:i/>
          <w:sz w:val="22"/>
          <w:szCs w:val="22"/>
          <w:u w:val="single"/>
        </w:rPr>
        <w:t>Literatura podstawowa:</w:t>
      </w:r>
    </w:p>
    <w:p w:rsidR="00D8425C" w:rsidRDefault="00D8425C" w:rsidP="00D8425C">
      <w:pPr>
        <w:spacing w:line="360" w:lineRule="auto"/>
        <w:rPr>
          <w:sz w:val="22"/>
          <w:szCs w:val="22"/>
        </w:rPr>
      </w:pPr>
    </w:p>
    <w:p w:rsidR="00D8425C" w:rsidRPr="00D8425C" w:rsidRDefault="00D8425C" w:rsidP="00D8425C">
      <w:pPr>
        <w:spacing w:line="360" w:lineRule="auto"/>
        <w:rPr>
          <w:sz w:val="22"/>
          <w:szCs w:val="22"/>
        </w:rPr>
      </w:pPr>
      <w:r w:rsidRPr="00D8425C">
        <w:rPr>
          <w:sz w:val="22"/>
          <w:szCs w:val="22"/>
        </w:rPr>
        <w:t xml:space="preserve">Maria Rzepińska, </w:t>
      </w:r>
      <w:r w:rsidRPr="00D8425C">
        <w:rPr>
          <w:i/>
          <w:sz w:val="22"/>
          <w:szCs w:val="22"/>
        </w:rPr>
        <w:t xml:space="preserve">Historia koloru w dziejach malarstwa europejskiego, </w:t>
      </w:r>
      <w:r w:rsidRPr="00D8425C">
        <w:rPr>
          <w:sz w:val="22"/>
          <w:szCs w:val="22"/>
        </w:rPr>
        <w:t>Warszawa – Arkady 1989.</w:t>
      </w:r>
    </w:p>
    <w:p w:rsidR="00D8425C" w:rsidRPr="00D8425C" w:rsidRDefault="00D8425C" w:rsidP="00D8425C">
      <w:pPr>
        <w:pStyle w:val="Textbody"/>
        <w:spacing w:line="360" w:lineRule="auto"/>
        <w:rPr>
          <w:sz w:val="22"/>
          <w:szCs w:val="22"/>
          <w:lang w:val="pl-PL"/>
        </w:rPr>
      </w:pPr>
      <w:r w:rsidRPr="00D8425C">
        <w:rPr>
          <w:rFonts w:cs="Times New Roman"/>
          <w:sz w:val="22"/>
          <w:szCs w:val="22"/>
          <w:lang w:val="pl-PL"/>
        </w:rPr>
        <w:t xml:space="preserve">Matilde Battistini, </w:t>
      </w:r>
      <w:r w:rsidRPr="00D8425C">
        <w:rPr>
          <w:rFonts w:cs="Times New Roman"/>
          <w:i/>
          <w:sz w:val="22"/>
          <w:szCs w:val="22"/>
          <w:lang w:val="pl-PL"/>
        </w:rPr>
        <w:t xml:space="preserve">Symbole i alegorie, </w:t>
      </w:r>
      <w:r w:rsidRPr="00D8425C">
        <w:rPr>
          <w:rFonts w:cs="Times New Roman"/>
          <w:sz w:val="22"/>
          <w:szCs w:val="22"/>
          <w:lang w:val="pl-PL"/>
        </w:rPr>
        <w:t>Warszawa – Arkady 2005.</w:t>
      </w:r>
    </w:p>
    <w:p w:rsidR="00D8425C" w:rsidRDefault="00D8425C" w:rsidP="00D8425C">
      <w:pPr>
        <w:spacing w:line="360" w:lineRule="auto"/>
        <w:rPr>
          <w:sz w:val="22"/>
          <w:szCs w:val="22"/>
        </w:rPr>
      </w:pPr>
      <w:r w:rsidRPr="00D8425C">
        <w:rPr>
          <w:sz w:val="22"/>
          <w:szCs w:val="22"/>
        </w:rPr>
        <w:t xml:space="preserve">Umberto Eco, </w:t>
      </w:r>
      <w:r w:rsidRPr="00D8425C">
        <w:rPr>
          <w:i/>
          <w:sz w:val="22"/>
          <w:szCs w:val="22"/>
        </w:rPr>
        <w:t xml:space="preserve">Historia piękna, </w:t>
      </w:r>
      <w:r w:rsidRPr="00D8425C">
        <w:rPr>
          <w:sz w:val="22"/>
          <w:szCs w:val="22"/>
        </w:rPr>
        <w:t>Poznań 2005.</w:t>
      </w:r>
    </w:p>
    <w:p w:rsidR="00D8425C" w:rsidRPr="00D8425C" w:rsidRDefault="00D8425C" w:rsidP="00D8425C">
      <w:pPr>
        <w:spacing w:line="360" w:lineRule="auto"/>
        <w:rPr>
          <w:sz w:val="22"/>
          <w:szCs w:val="22"/>
        </w:rPr>
      </w:pPr>
    </w:p>
    <w:p w:rsidR="00D8425C" w:rsidRPr="00D8425C" w:rsidRDefault="00D8425C" w:rsidP="00D8425C">
      <w:pPr>
        <w:spacing w:line="360" w:lineRule="auto"/>
        <w:rPr>
          <w:b/>
          <w:i/>
          <w:sz w:val="22"/>
          <w:szCs w:val="22"/>
          <w:u w:val="single"/>
        </w:rPr>
      </w:pPr>
      <w:r w:rsidRPr="00D8425C">
        <w:rPr>
          <w:b/>
          <w:i/>
          <w:sz w:val="22"/>
          <w:szCs w:val="22"/>
          <w:u w:val="single"/>
        </w:rPr>
        <w:t>Literatura uzupełniająca:</w:t>
      </w:r>
    </w:p>
    <w:p w:rsidR="00D8425C" w:rsidRPr="00D8425C" w:rsidRDefault="00D8425C" w:rsidP="00D8425C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D8425C">
        <w:rPr>
          <w:rFonts w:cs="Times New Roman"/>
          <w:sz w:val="22"/>
          <w:szCs w:val="22"/>
          <w:lang w:val="pl-PL"/>
        </w:rPr>
        <w:t xml:space="preserve">Wendy 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Beckett: </w:t>
      </w:r>
      <w:r w:rsidRPr="00D8425C">
        <w:rPr>
          <w:rFonts w:eastAsia="Times New Roman" w:cs="Times New Roman"/>
          <w:i/>
          <w:iCs/>
          <w:sz w:val="22"/>
          <w:szCs w:val="22"/>
          <w:lang w:val="pl-PL" w:eastAsia="pl-PL"/>
        </w:rPr>
        <w:t>Historia malarstwa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. Warszawa:  Arkady 2007.   A. N. Hodge: </w:t>
      </w:r>
      <w:r w:rsidRPr="00D8425C">
        <w:rPr>
          <w:rFonts w:eastAsia="Times New Roman" w:cs="Times New Roman"/>
          <w:i/>
          <w:iCs/>
          <w:sz w:val="22"/>
          <w:szCs w:val="22"/>
          <w:lang w:val="pl-PL" w:eastAsia="pl-PL"/>
        </w:rPr>
        <w:t>Historia sztuki. Malarstwo od Giotta do czasów współczesnych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>. Warszawa: Delta  2009.                                                                                                                                           Martwa</w:t>
      </w:r>
      <w:r w:rsidRPr="00D8425C">
        <w:rPr>
          <w:rFonts w:eastAsia="Times New Roman" w:cs="Times New Roman"/>
          <w:i/>
          <w:iCs/>
          <w:sz w:val="22"/>
          <w:szCs w:val="22"/>
          <w:lang w:val="pl-PL" w:eastAsia="pl-PL"/>
        </w:rPr>
        <w:t xml:space="preserve"> natura. Historia, arcydzieła, interpretacje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, Warszawa: Arkady, 2000                                       </w:t>
      </w:r>
    </w:p>
    <w:p w:rsidR="00D8425C" w:rsidRPr="00D8425C" w:rsidRDefault="00D8425C" w:rsidP="00D8425C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Charles Sterling, </w:t>
      </w:r>
      <w:r w:rsidRPr="00D8425C">
        <w:rPr>
          <w:rFonts w:eastAsia="Times New Roman" w:cs="Times New Roman"/>
          <w:i/>
          <w:iCs/>
          <w:sz w:val="22"/>
          <w:szCs w:val="22"/>
          <w:lang w:val="pl-PL" w:eastAsia="pl-PL"/>
        </w:rPr>
        <w:t>Martwa natura od starożytności do XX wieku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>, Warszawa: Wydaw. Nauk</w:t>
      </w:r>
      <w:r>
        <w:rPr>
          <w:rFonts w:eastAsia="Times New Roman" w:cs="Times New Roman"/>
          <w:sz w:val="22"/>
          <w:szCs w:val="22"/>
          <w:lang w:val="pl-PL" w:eastAsia="pl-PL"/>
        </w:rPr>
        <w:t>. PWN; WAiF 1998.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   Patrick de Rynck, </w:t>
      </w:r>
      <w:r w:rsidRPr="00D8425C">
        <w:rPr>
          <w:rFonts w:eastAsia="Times New Roman" w:cs="Times New Roman"/>
          <w:i/>
          <w:iCs/>
          <w:sz w:val="22"/>
          <w:szCs w:val="22"/>
          <w:lang w:val="pl-PL" w:eastAsia="pl-PL"/>
        </w:rPr>
        <w:t>Jak czytać malarstwo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, wyd. Universitas, Kraków 2005.                                             </w:t>
      </w:r>
    </w:p>
    <w:p w:rsidR="00D8425C" w:rsidRPr="00D8425C" w:rsidRDefault="00D8425C" w:rsidP="00D8425C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Chiara de Capoa, </w:t>
      </w:r>
      <w:r w:rsidRPr="00D8425C">
        <w:rPr>
          <w:rFonts w:eastAsia="Times New Roman" w:cs="Times New Roman"/>
          <w:i/>
          <w:iCs/>
          <w:sz w:val="22"/>
          <w:szCs w:val="22"/>
          <w:lang w:val="pl-PL" w:eastAsia="pl-PL"/>
        </w:rPr>
        <w:t>Stary Testament Postacie i epizody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, wyd. Arkady, Warszawa 2007.                            </w:t>
      </w:r>
    </w:p>
    <w:p w:rsidR="00D8425C" w:rsidRPr="00D8425C" w:rsidRDefault="00D8425C" w:rsidP="00D8425C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Stefano Zuffi </w:t>
      </w:r>
      <w:r w:rsidRPr="00D8425C">
        <w:rPr>
          <w:rFonts w:eastAsia="Times New Roman" w:cs="Times New Roman"/>
          <w:i/>
          <w:iCs/>
          <w:sz w:val="22"/>
          <w:szCs w:val="22"/>
          <w:lang w:val="pl-PL" w:eastAsia="pl-PL"/>
        </w:rPr>
        <w:t>Nowy Testament. Postacie i epizody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, wyd. Arkady, Warszawa 2007.                        </w:t>
      </w:r>
    </w:p>
    <w:p w:rsidR="00D8425C" w:rsidRPr="00D8425C" w:rsidRDefault="00D8425C" w:rsidP="00D8425C">
      <w:pPr>
        <w:pStyle w:val="Standard"/>
        <w:spacing w:line="360" w:lineRule="auto"/>
        <w:jc w:val="both"/>
        <w:rPr>
          <w:sz w:val="22"/>
          <w:szCs w:val="22"/>
        </w:rPr>
      </w:pP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Lucia Impelluso, Hanna Cieśla: </w:t>
      </w:r>
      <w:r w:rsidRPr="00D8425C">
        <w:rPr>
          <w:rFonts w:eastAsia="Times New Roman" w:cs="Times New Roman"/>
          <w:i/>
          <w:iCs/>
          <w:sz w:val="22"/>
          <w:szCs w:val="22"/>
          <w:lang w:val="pl-PL" w:eastAsia="pl-PL"/>
        </w:rPr>
        <w:t>Natura i jej symbole: rośliny i zwierzęta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 xml:space="preserve">. </w:t>
      </w:r>
      <w:r>
        <w:rPr>
          <w:rFonts w:eastAsia="Times New Roman" w:cs="Times New Roman"/>
          <w:sz w:val="22"/>
          <w:szCs w:val="22"/>
          <w:lang w:val="pl-PL" w:eastAsia="pl-PL"/>
        </w:rPr>
        <w:t xml:space="preserve">                                         </w:t>
      </w:r>
      <w:r w:rsidRPr="00D8425C">
        <w:rPr>
          <w:rFonts w:eastAsia="Times New Roman" w:cs="Times New Roman"/>
          <w:sz w:val="22"/>
          <w:szCs w:val="22"/>
          <w:lang w:val="pl-PL" w:eastAsia="pl-PL"/>
        </w:rPr>
        <w:t>Warszawa:  Arkady  2006. A. N.</w:t>
      </w:r>
    </w:p>
    <w:p w:rsidR="00B315B6" w:rsidRPr="00D8425C" w:rsidRDefault="00B315B6" w:rsidP="00D8425C">
      <w:pPr>
        <w:spacing w:line="360" w:lineRule="auto"/>
        <w:jc w:val="both"/>
        <w:rPr>
          <w:sz w:val="22"/>
          <w:szCs w:val="22"/>
        </w:rPr>
      </w:pPr>
    </w:p>
    <w:p w:rsidR="00B87CC8" w:rsidRPr="00140358" w:rsidRDefault="00B87CC8" w:rsidP="00140358">
      <w:pPr>
        <w:spacing w:line="276" w:lineRule="auto"/>
        <w:jc w:val="both"/>
        <w:rPr>
          <w:b/>
          <w:sz w:val="22"/>
          <w:szCs w:val="22"/>
        </w:rPr>
      </w:pPr>
    </w:p>
    <w:p w:rsidR="00A31A26" w:rsidRPr="00140358" w:rsidRDefault="00B315B6" w:rsidP="00140358">
      <w:pPr>
        <w:spacing w:line="276" w:lineRule="auto"/>
        <w:jc w:val="both"/>
        <w:rPr>
          <w:b/>
          <w:sz w:val="22"/>
          <w:szCs w:val="22"/>
        </w:rPr>
      </w:pPr>
      <w:r w:rsidRPr="00140358">
        <w:rPr>
          <w:b/>
          <w:sz w:val="22"/>
          <w:szCs w:val="22"/>
        </w:rPr>
        <w:lastRenderedPageBreak/>
        <w:t xml:space="preserve">6) </w:t>
      </w:r>
      <w:r w:rsidR="00A31A26" w:rsidRPr="00140358">
        <w:rPr>
          <w:b/>
          <w:sz w:val="22"/>
          <w:szCs w:val="22"/>
        </w:rPr>
        <w:t>Metody dydaktyczne:</w:t>
      </w:r>
    </w:p>
    <w:p w:rsidR="00A31A26" w:rsidRPr="00140358" w:rsidRDefault="00A31A26" w:rsidP="00847428">
      <w:pPr>
        <w:spacing w:line="360" w:lineRule="auto"/>
        <w:jc w:val="both"/>
        <w:rPr>
          <w:b/>
          <w:sz w:val="22"/>
          <w:szCs w:val="22"/>
        </w:rPr>
      </w:pPr>
    </w:p>
    <w:p w:rsidR="00A31A26" w:rsidRDefault="00847428" w:rsidP="00847428">
      <w:pPr>
        <w:spacing w:line="360" w:lineRule="auto"/>
        <w:jc w:val="both"/>
        <w:rPr>
          <w:sz w:val="22"/>
          <w:szCs w:val="22"/>
        </w:rPr>
      </w:pPr>
      <w:r>
        <w:rPr>
          <w:szCs w:val="20"/>
        </w:rPr>
        <w:t>Większość zajęć ma charakter wykładu ilustrowanego przeźroczami i filmami, uzupełniany dyskusją ze studentami, pracą grupową.</w:t>
      </w:r>
      <w:r>
        <w:rPr>
          <w:sz w:val="20"/>
          <w:szCs w:val="20"/>
        </w:rPr>
        <w:t xml:space="preserve"> </w:t>
      </w:r>
      <w:r>
        <w:t>Konwersatorium – dialog i dyskusja na temat aktualnych wydarzeń artystycznych. Organizowanie wspólnych wyjść do muzeów i galerii.</w:t>
      </w:r>
    </w:p>
    <w:p w:rsidR="00847428" w:rsidRDefault="00847428" w:rsidP="00140358">
      <w:pPr>
        <w:spacing w:line="276" w:lineRule="auto"/>
        <w:jc w:val="both"/>
        <w:rPr>
          <w:sz w:val="22"/>
          <w:szCs w:val="22"/>
        </w:rPr>
      </w:pPr>
    </w:p>
    <w:p w:rsidR="00847428" w:rsidRPr="00140358" w:rsidRDefault="00847428" w:rsidP="00140358">
      <w:pPr>
        <w:spacing w:line="276" w:lineRule="auto"/>
        <w:jc w:val="both"/>
        <w:rPr>
          <w:sz w:val="22"/>
          <w:szCs w:val="22"/>
        </w:rPr>
      </w:pPr>
    </w:p>
    <w:p w:rsidR="00A31A26" w:rsidRPr="00140358" w:rsidRDefault="00B315B6" w:rsidP="00140358">
      <w:pPr>
        <w:spacing w:line="276" w:lineRule="auto"/>
        <w:jc w:val="both"/>
        <w:rPr>
          <w:b/>
          <w:sz w:val="22"/>
          <w:szCs w:val="22"/>
        </w:rPr>
      </w:pPr>
      <w:r w:rsidRPr="00140358">
        <w:rPr>
          <w:b/>
          <w:sz w:val="22"/>
          <w:szCs w:val="22"/>
        </w:rPr>
        <w:t xml:space="preserve">7) </w:t>
      </w:r>
      <w:r w:rsidR="00A31A26" w:rsidRPr="00140358">
        <w:rPr>
          <w:b/>
          <w:sz w:val="22"/>
          <w:szCs w:val="22"/>
        </w:rPr>
        <w:t>Forma i warunki zaliczenia przedmiotu:</w:t>
      </w:r>
    </w:p>
    <w:p w:rsidR="00A31A26" w:rsidRPr="00140358" w:rsidRDefault="00A31A26" w:rsidP="00140358">
      <w:pPr>
        <w:spacing w:line="276" w:lineRule="auto"/>
        <w:jc w:val="both"/>
        <w:rPr>
          <w:b/>
          <w:sz w:val="22"/>
          <w:szCs w:val="22"/>
        </w:rPr>
      </w:pPr>
    </w:p>
    <w:p w:rsidR="008209EB" w:rsidRPr="008209EB" w:rsidRDefault="008209EB" w:rsidP="008209E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09EB">
        <w:rPr>
          <w:sz w:val="22"/>
          <w:szCs w:val="22"/>
        </w:rPr>
        <w:t>Prezentacja multimedialna: 70%</w:t>
      </w:r>
    </w:p>
    <w:p w:rsidR="008209EB" w:rsidRPr="008209EB" w:rsidRDefault="008209EB" w:rsidP="008209E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09EB">
        <w:rPr>
          <w:sz w:val="22"/>
          <w:szCs w:val="22"/>
        </w:rPr>
        <w:t xml:space="preserve">  Frekwencja: 30%</w:t>
      </w:r>
    </w:p>
    <w:p w:rsidR="001955FC" w:rsidRPr="008209EB" w:rsidRDefault="001955FC" w:rsidP="008209EB">
      <w:pPr>
        <w:spacing w:line="360" w:lineRule="auto"/>
        <w:jc w:val="both"/>
        <w:rPr>
          <w:sz w:val="22"/>
          <w:szCs w:val="22"/>
        </w:rPr>
      </w:pPr>
    </w:p>
    <w:p w:rsidR="008209EB" w:rsidRDefault="001955FC" w:rsidP="0096107A">
      <w:pPr>
        <w:jc w:val="right"/>
        <w:rPr>
          <w:sz w:val="22"/>
          <w:szCs w:val="22"/>
        </w:rPr>
      </w:pPr>
      <w:r w:rsidRPr="0096107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8209EB" w:rsidRDefault="008209EB" w:rsidP="0096107A">
      <w:pPr>
        <w:jc w:val="right"/>
        <w:rPr>
          <w:sz w:val="22"/>
          <w:szCs w:val="22"/>
        </w:rPr>
      </w:pPr>
    </w:p>
    <w:p w:rsidR="001955FC" w:rsidRPr="0096107A" w:rsidRDefault="00334CF6" w:rsidP="009610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20.09</w:t>
      </w:r>
      <w:r w:rsidR="001955FC" w:rsidRPr="0096107A">
        <w:rPr>
          <w:sz w:val="22"/>
          <w:szCs w:val="22"/>
        </w:rPr>
        <w:t>.2012</w:t>
      </w:r>
      <w:r w:rsidR="0096107A" w:rsidRPr="0096107A">
        <w:rPr>
          <w:sz w:val="22"/>
          <w:szCs w:val="22"/>
        </w:rPr>
        <w:t>r.</w:t>
      </w:r>
    </w:p>
    <w:p w:rsidR="0096107A" w:rsidRPr="0096107A" w:rsidRDefault="001955FC" w:rsidP="001955FC">
      <w:pPr>
        <w:rPr>
          <w:sz w:val="22"/>
          <w:szCs w:val="22"/>
        </w:rPr>
      </w:pPr>
      <w:r w:rsidRPr="0096107A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847428" w:rsidRDefault="00847428" w:rsidP="00B315B6">
      <w:pPr>
        <w:tabs>
          <w:tab w:val="right" w:leader="dot" w:pos="9072"/>
        </w:tabs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mgr Magdalena Kucza – Kuczyńska</w:t>
      </w:r>
    </w:p>
    <w:p w:rsidR="00B315B6" w:rsidRPr="0096107A" w:rsidRDefault="00B315B6" w:rsidP="00B315B6">
      <w:pPr>
        <w:tabs>
          <w:tab w:val="right" w:leader="dot" w:pos="9072"/>
        </w:tabs>
        <w:spacing w:line="360" w:lineRule="auto"/>
        <w:jc w:val="right"/>
        <w:rPr>
          <w:sz w:val="22"/>
          <w:szCs w:val="22"/>
        </w:rPr>
      </w:pPr>
      <w:r w:rsidRPr="0096107A">
        <w:rPr>
          <w:sz w:val="22"/>
          <w:szCs w:val="22"/>
        </w:rPr>
        <w:t>Data i podpis wykładowcy</w:t>
      </w:r>
    </w:p>
    <w:p w:rsidR="00B315B6" w:rsidRPr="0096107A" w:rsidRDefault="00B315B6" w:rsidP="00B315B6">
      <w:pPr>
        <w:jc w:val="right"/>
        <w:rPr>
          <w:b/>
          <w:sz w:val="22"/>
          <w:szCs w:val="22"/>
        </w:rPr>
      </w:pPr>
    </w:p>
    <w:sectPr w:rsidR="00B315B6" w:rsidRPr="0096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7A6"/>
    <w:multiLevelType w:val="hybridMultilevel"/>
    <w:tmpl w:val="22381300"/>
    <w:lvl w:ilvl="0" w:tplc="4AF29F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176718"/>
    <w:multiLevelType w:val="hybridMultilevel"/>
    <w:tmpl w:val="6CB00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B2697"/>
    <w:multiLevelType w:val="hybridMultilevel"/>
    <w:tmpl w:val="43C2E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FB322B"/>
    <w:rsid w:val="000A01F2"/>
    <w:rsid w:val="00140358"/>
    <w:rsid w:val="00145F56"/>
    <w:rsid w:val="00147F60"/>
    <w:rsid w:val="001856BC"/>
    <w:rsid w:val="001955FC"/>
    <w:rsid w:val="001A5155"/>
    <w:rsid w:val="001F3312"/>
    <w:rsid w:val="00273988"/>
    <w:rsid w:val="002C09BB"/>
    <w:rsid w:val="003333A2"/>
    <w:rsid w:val="00334CF6"/>
    <w:rsid w:val="00395782"/>
    <w:rsid w:val="003D1A61"/>
    <w:rsid w:val="003E1967"/>
    <w:rsid w:val="004536A8"/>
    <w:rsid w:val="004D488A"/>
    <w:rsid w:val="0057347C"/>
    <w:rsid w:val="00665573"/>
    <w:rsid w:val="0068762D"/>
    <w:rsid w:val="00701E21"/>
    <w:rsid w:val="00757366"/>
    <w:rsid w:val="007575BF"/>
    <w:rsid w:val="00796843"/>
    <w:rsid w:val="008209EB"/>
    <w:rsid w:val="00847428"/>
    <w:rsid w:val="008C3154"/>
    <w:rsid w:val="00901939"/>
    <w:rsid w:val="0096107A"/>
    <w:rsid w:val="009C0B26"/>
    <w:rsid w:val="00A31A26"/>
    <w:rsid w:val="00A40117"/>
    <w:rsid w:val="00B315B6"/>
    <w:rsid w:val="00B67929"/>
    <w:rsid w:val="00B87CC8"/>
    <w:rsid w:val="00BC51E4"/>
    <w:rsid w:val="00C0180F"/>
    <w:rsid w:val="00C03749"/>
    <w:rsid w:val="00C37F5D"/>
    <w:rsid w:val="00D8425C"/>
    <w:rsid w:val="00DA3CD5"/>
    <w:rsid w:val="00DD5251"/>
    <w:rsid w:val="00E52681"/>
    <w:rsid w:val="00F21805"/>
    <w:rsid w:val="00FA17C4"/>
    <w:rsid w:val="00FB322B"/>
    <w:rsid w:val="00FB69C9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0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B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315B6"/>
    <w:pPr>
      <w:suppressAutoHyphens/>
      <w:ind w:left="720"/>
    </w:pPr>
    <w:rPr>
      <w:rFonts w:cs="Calibri"/>
      <w:lang w:eastAsia="ar-SA"/>
    </w:rPr>
  </w:style>
  <w:style w:type="paragraph" w:customStyle="1" w:styleId="Standard">
    <w:name w:val="Standard"/>
    <w:rsid w:val="009C0B2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D8425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15F24-AFE4-4688-8422-92FBA585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SYLABUS</vt:lpstr>
    </vt:vector>
  </TitlesOfParts>
  <Company>AED Igor Bauer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AED Igor Bauer</dc:creator>
  <cp:lastModifiedBy>User</cp:lastModifiedBy>
  <cp:revision>2</cp:revision>
  <dcterms:created xsi:type="dcterms:W3CDTF">2012-11-14T11:51:00Z</dcterms:created>
  <dcterms:modified xsi:type="dcterms:W3CDTF">2012-11-14T11:51:00Z</dcterms:modified>
</cp:coreProperties>
</file>